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D7EEE" w14:textId="77777777" w:rsidR="00D262AF" w:rsidRDefault="007963FB" w:rsidP="00D262AF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</w:pPr>
      <w:r w:rsidRPr="00D262AF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 xml:space="preserve">Pubblicato il 18 </w:t>
      </w:r>
      <w:proofErr w:type="spellStart"/>
      <w:r w:rsidRPr="00D262AF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>gen</w:t>
      </w:r>
      <w:proofErr w:type="spellEnd"/>
      <w:r w:rsidRPr="00D262AF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 xml:space="preserve"> 2015</w:t>
      </w:r>
    </w:p>
    <w:p w14:paraId="3080B771" w14:textId="74818516" w:rsidR="007963FB" w:rsidRPr="00D262AF" w:rsidRDefault="00D262AF" w:rsidP="00D262AF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hyperlink r:id="rId5" w:history="1">
        <w:r w:rsidRPr="00D262AF">
          <w:rPr>
            <w:rFonts w:ascii="Calibri" w:eastAsia="Times New Roman" w:hAnsi="Calibri" w:cs="Times New Roman"/>
            <w:b/>
            <w:bCs/>
            <w:color w:val="333333"/>
            <w:sz w:val="24"/>
            <w:szCs w:val="24"/>
            <w:lang w:eastAsia="it-IT"/>
          </w:rPr>
          <w:t xml:space="preserve">NAPOLIPOST </w:t>
        </w:r>
        <w:proofErr w:type="spellStart"/>
        <w:r w:rsidRPr="00D262AF">
          <w:rPr>
            <w:rFonts w:ascii="Calibri" w:eastAsia="Times New Roman" w:hAnsi="Calibri" w:cs="Times New Roman"/>
            <w:b/>
            <w:bCs/>
            <w:color w:val="333333"/>
            <w:sz w:val="24"/>
            <w:szCs w:val="24"/>
            <w:lang w:eastAsia="it-IT"/>
          </w:rPr>
          <w:t>NAPOLIPOST</w:t>
        </w:r>
        <w:proofErr w:type="spellEnd"/>
      </w:hyperlink>
      <w:r w:rsidRPr="00D262A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</w:p>
    <w:p w14:paraId="550A28EA" w14:textId="2DBD4943" w:rsidR="007963FB" w:rsidRPr="00D262AF" w:rsidRDefault="007963FB" w:rsidP="007963FB">
      <w:pPr>
        <w:spacing w:before="100" w:beforeAutospacing="1" w:after="100" w:afterAutospacing="1" w:line="156" w:lineRule="atLeast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proofErr w:type="spell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Sold</w:t>
      </w:r>
      <w:proofErr w:type="spell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out al Teatro dei Mendicanti, nuov</w:t>
      </w:r>
      <w:r w:rsid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a frontiera culturale di Napoli.</w:t>
      </w:r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br/>
        <w:t xml:space="preserve">La voce delle donne e dei bambini di San Giovanni si eleva alta. La prima volta del loro diventare artisti in pubblico. </w:t>
      </w:r>
      <w:proofErr w:type="gram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Dalle case dell’ex quartiere operaio alle prove nel centro polifunzionale ‘Oasi’ al debutto sul palco del Teatro dei Mendicanti</w:t>
      </w:r>
      <w:proofErr w:type="gram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. Un percorso di passione </w:t>
      </w:r>
      <w:proofErr w:type="gram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ed</w:t>
      </w:r>
      <w:proofErr w:type="gram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amore che grazie a Carmela Manco, Mariano </w:t>
      </w:r>
      <w:proofErr w:type="spell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Bauduin</w:t>
      </w:r>
      <w:proofErr w:type="spell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e Patrizia Spinosi è diventato una nuova realtà artistica. Lo spettacolo ‘Il Natale della Resistenza’ ritorna scena con la compagnia ‘Gli Alberi di Canto Teatro’ arricchito dal gruppo della Corale per San Giovanni e dal coro ‘Gli albero di canto </w:t>
      </w:r>
      <w:proofErr w:type="spell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pueri</w:t>
      </w:r>
      <w:proofErr w:type="spell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’. Un </w:t>
      </w:r>
      <w:proofErr w:type="spell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sold</w:t>
      </w:r>
      <w:proofErr w:type="spell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out che ha convinto gli organizzatori a replicare. Il mix di professionisti e appassionati ha reso lo </w:t>
      </w:r>
      <w:proofErr w:type="gram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spettacolo una</w:t>
      </w:r>
      <w:proofErr w:type="gram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rappresentazione intensa, emozionante e artisticamente di livello. La magia dell’arte ha messo insieme chi da anni lavora e che da mesi si è rimesso in gioco svestendo gli abiti di casalinga, bambini, disoccupato e giovane in cerca di lavoro. </w:t>
      </w:r>
      <w:proofErr w:type="gram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Tutti insieme</w:t>
      </w:r>
      <w:proofErr w:type="gram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per proseguire percorsi positivi e per aprire in questa parte di città uno spazio culturale che non potrà non essere al centro dell’attenzione nei prossimi mesi. </w:t>
      </w:r>
      <w:proofErr w:type="gram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Una </w:t>
      </w:r>
      <w:proofErr w:type="gram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esperienza diversa che mette al centro della formazione teatrale testi impegnativi che vengono declinati in chiave di musicalità, linguaggio napoletano e gestualità. Direttrici di un teatro popolare che Napoli spesso ha dimenticato.</w:t>
      </w:r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br/>
      </w:r>
      <w:proofErr w:type="gram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Interpreti dello spettacolo, Voci: Patrizia Spinosi, Anna Spagnuolo, Renata Fusco, Maurizio Murano, Armando Aragione; Strumenti: Mimmo Napol</w:t>
      </w:r>
      <w:proofErr w:type="gram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itano, Pianoforte; Michele </w:t>
      </w:r>
      <w:proofErr w:type="spell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Boné</w:t>
      </w:r>
      <w:proofErr w:type="spell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, Chitarra; Filippo D’</w:t>
      </w:r>
      <w:proofErr w:type="spell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Allio</w:t>
      </w:r>
      <w:proofErr w:type="spell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, chitarra elettrica; Peppe </w:t>
      </w:r>
      <w:proofErr w:type="spell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Dicolandrea</w:t>
      </w:r>
      <w:proofErr w:type="spell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, Fiati; Gianluca Mirra, Batteria e Percussioni; Gino Sigillo, Basso. Corale per San Giovanni e coro ‘Gli alberi di canto </w:t>
      </w:r>
      <w:proofErr w:type="spellStart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pueri</w:t>
      </w:r>
      <w:proofErr w:type="spellEnd"/>
      <w:r w:rsidRPr="00D262A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’.</w:t>
      </w:r>
    </w:p>
    <w:p w14:paraId="01D08210" w14:textId="007C0918" w:rsidR="00F153D9" w:rsidRPr="00D262AF" w:rsidRDefault="00D262AF" w:rsidP="00D262AF">
      <w:pPr>
        <w:spacing w:after="150" w:line="240" w:lineRule="auto"/>
        <w:textAlignment w:val="top"/>
        <w:outlineLvl w:val="0"/>
        <w:rPr>
          <w:rFonts w:ascii="Calibri" w:eastAsia="Times New Roman" w:hAnsi="Calibri" w:cs="Times New Roman"/>
          <w:color w:val="222222"/>
          <w:kern w:val="36"/>
          <w:sz w:val="24"/>
          <w:szCs w:val="24"/>
          <w:lang w:eastAsia="it-IT"/>
        </w:rPr>
      </w:pPr>
      <w:r w:rsidRPr="00D262AF">
        <w:rPr>
          <w:rFonts w:ascii="Calibri" w:eastAsia="Times New Roman" w:hAnsi="Calibri" w:cs="Times New Roman"/>
          <w:color w:val="222222"/>
          <w:kern w:val="36"/>
          <w:sz w:val="24"/>
          <w:szCs w:val="24"/>
          <w:bdr w:val="none" w:sz="0" w:space="0" w:color="auto" w:frame="1"/>
          <w:lang w:eastAsia="it-IT"/>
        </w:rPr>
        <w:t xml:space="preserve">Shakespeare a San Giovanni </w:t>
      </w:r>
      <w:proofErr w:type="spellStart"/>
      <w:r w:rsidRPr="00D262AF">
        <w:rPr>
          <w:rFonts w:ascii="Calibri" w:eastAsia="Times New Roman" w:hAnsi="Calibri" w:cs="Times New Roman"/>
          <w:color w:val="222222"/>
          <w:kern w:val="36"/>
          <w:sz w:val="24"/>
          <w:szCs w:val="24"/>
          <w:bdr w:val="none" w:sz="0" w:space="0" w:color="auto" w:frame="1"/>
          <w:lang w:eastAsia="it-IT"/>
        </w:rPr>
        <w:t>Teduccio</w:t>
      </w:r>
      <w:proofErr w:type="spellEnd"/>
      <w:r w:rsidRPr="00D262AF">
        <w:rPr>
          <w:rFonts w:ascii="Calibri" w:eastAsia="Times New Roman" w:hAnsi="Calibri" w:cs="Times New Roman"/>
          <w:color w:val="167AC6"/>
          <w:sz w:val="24"/>
          <w:szCs w:val="24"/>
          <w:bdr w:val="none" w:sz="0" w:space="0" w:color="auto" w:frame="1"/>
          <w:lang w:eastAsia="it-IT"/>
        </w:rPr>
        <w:br/>
      </w:r>
      <w:hyperlink r:id="rId6" w:history="1">
        <w:r w:rsidR="003B6CAC" w:rsidRPr="00D262AF">
          <w:rPr>
            <w:rStyle w:val="Collegamentoipertestuale"/>
            <w:rFonts w:ascii="Calibri" w:hAnsi="Calibri"/>
            <w:sz w:val="24"/>
            <w:szCs w:val="24"/>
          </w:rPr>
          <w:t>https://www.youtube.com/watch?v=rojE-TfWJkQ</w:t>
        </w:r>
      </w:hyperlink>
    </w:p>
    <w:p w14:paraId="75BD70C0" w14:textId="77777777" w:rsidR="00D262AF" w:rsidRPr="00D262AF" w:rsidRDefault="00D262AF" w:rsidP="00D262AF">
      <w:pPr>
        <w:shd w:val="clear" w:color="auto" w:fill="FFFFFF"/>
        <w:spacing w:after="0" w:line="240" w:lineRule="auto"/>
        <w:textAlignment w:val="top"/>
        <w:outlineLvl w:val="0"/>
        <w:rPr>
          <w:rFonts w:ascii="Calibri" w:eastAsia="Times New Roman" w:hAnsi="Calibri" w:cs="Times New Roman"/>
          <w:color w:val="222222"/>
          <w:kern w:val="36"/>
          <w:sz w:val="24"/>
          <w:szCs w:val="24"/>
          <w:lang w:eastAsia="it-IT"/>
        </w:rPr>
      </w:pPr>
      <w:r w:rsidRPr="00D262AF">
        <w:rPr>
          <w:rFonts w:ascii="Calibri" w:eastAsia="Times New Roman" w:hAnsi="Calibri" w:cs="Times New Roman"/>
          <w:color w:val="222222"/>
          <w:kern w:val="36"/>
          <w:sz w:val="24"/>
          <w:szCs w:val="24"/>
          <w:bdr w:val="none" w:sz="0" w:space="0" w:color="auto" w:frame="1"/>
          <w:lang w:eastAsia="it-IT"/>
        </w:rPr>
        <w:t>Da ex fabbrica a casa dell'Amore</w:t>
      </w:r>
    </w:p>
    <w:p w14:paraId="371A4640" w14:textId="77777777" w:rsidR="003B6CAC" w:rsidRPr="00D262AF" w:rsidRDefault="00D262AF">
      <w:pPr>
        <w:rPr>
          <w:rFonts w:ascii="Calibri" w:hAnsi="Calibri"/>
          <w:sz w:val="24"/>
          <w:szCs w:val="24"/>
        </w:rPr>
      </w:pPr>
      <w:hyperlink r:id="rId7" w:history="1">
        <w:r w:rsidR="003B6CAC" w:rsidRPr="00D262AF">
          <w:rPr>
            <w:rStyle w:val="Collegamentoipertestuale"/>
            <w:rFonts w:ascii="Calibri" w:hAnsi="Calibri"/>
            <w:sz w:val="24"/>
            <w:szCs w:val="24"/>
          </w:rPr>
          <w:t>https://www.youtube.com/watch?v=OglMvfWh6rs</w:t>
        </w:r>
      </w:hyperlink>
    </w:p>
    <w:p w14:paraId="0E5E7FF0" w14:textId="77777777" w:rsidR="00D262AF" w:rsidRPr="00D262AF" w:rsidRDefault="00D262AF" w:rsidP="00D262AF">
      <w:pPr>
        <w:shd w:val="clear" w:color="auto" w:fill="FFFFFF"/>
        <w:spacing w:after="0" w:line="240" w:lineRule="auto"/>
        <w:textAlignment w:val="top"/>
        <w:outlineLvl w:val="0"/>
        <w:rPr>
          <w:rFonts w:ascii="Calibri" w:eastAsia="Times New Roman" w:hAnsi="Calibri" w:cs="Times New Roman"/>
          <w:color w:val="222222"/>
          <w:kern w:val="36"/>
          <w:sz w:val="24"/>
          <w:szCs w:val="24"/>
          <w:lang w:eastAsia="it-IT"/>
        </w:rPr>
      </w:pPr>
      <w:proofErr w:type="gramStart"/>
      <w:r w:rsidRPr="00D262AF">
        <w:rPr>
          <w:rFonts w:ascii="Calibri" w:eastAsia="Times New Roman" w:hAnsi="Calibri" w:cs="Times New Roman"/>
          <w:color w:val="222222"/>
          <w:kern w:val="36"/>
          <w:sz w:val="24"/>
          <w:szCs w:val="24"/>
          <w:bdr w:val="none" w:sz="0" w:space="0" w:color="auto" w:frame="1"/>
          <w:lang w:eastAsia="it-IT"/>
        </w:rPr>
        <w:t>Teatro dei Mendicanti, il teatro delle donne e bambini di San Giovanni</w:t>
      </w:r>
      <w:proofErr w:type="gramEnd"/>
    </w:p>
    <w:p w14:paraId="2B57B201" w14:textId="51B05B04" w:rsidR="003B6CAC" w:rsidRPr="00D262AF" w:rsidRDefault="00D262AF">
      <w:pPr>
        <w:rPr>
          <w:rFonts w:ascii="Calibri" w:hAnsi="Calibri"/>
          <w:sz w:val="24"/>
          <w:szCs w:val="24"/>
        </w:rPr>
      </w:pPr>
      <w:hyperlink r:id="rId8" w:history="1">
        <w:r w:rsidR="003B6CAC" w:rsidRPr="00D262AF">
          <w:rPr>
            <w:rStyle w:val="Collegamentoipertestuale"/>
            <w:rFonts w:ascii="Calibri" w:hAnsi="Calibri"/>
            <w:sz w:val="24"/>
            <w:szCs w:val="24"/>
          </w:rPr>
          <w:t>https://www.youtube.com/watch?v=nfrH2zQCqmo</w:t>
        </w:r>
      </w:hyperlink>
      <w:bookmarkStart w:id="0" w:name="_GoBack"/>
      <w:bookmarkEnd w:id="0"/>
    </w:p>
    <w:sectPr w:rsidR="003B6CAC" w:rsidRPr="00D262AF" w:rsidSect="007A6EB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63FB"/>
    <w:rsid w:val="00052609"/>
    <w:rsid w:val="000C5B20"/>
    <w:rsid w:val="003B6CAC"/>
    <w:rsid w:val="0050345F"/>
    <w:rsid w:val="005251F0"/>
    <w:rsid w:val="005E5D34"/>
    <w:rsid w:val="007963FB"/>
    <w:rsid w:val="007A6EB7"/>
    <w:rsid w:val="00915762"/>
    <w:rsid w:val="009A040E"/>
    <w:rsid w:val="00A36234"/>
    <w:rsid w:val="00AA1AE0"/>
    <w:rsid w:val="00AE70FA"/>
    <w:rsid w:val="00BC1E26"/>
    <w:rsid w:val="00BF49A0"/>
    <w:rsid w:val="00D175D5"/>
    <w:rsid w:val="00D262AF"/>
    <w:rsid w:val="00F1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B3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3D9"/>
  </w:style>
  <w:style w:type="paragraph" w:styleId="Titolo1">
    <w:name w:val="heading 1"/>
    <w:basedOn w:val="Normale"/>
    <w:link w:val="Titolo1Carattere"/>
    <w:uiPriority w:val="9"/>
    <w:qFormat/>
    <w:rsid w:val="00D262AF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7963F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9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atch-title">
    <w:name w:val="watch-title"/>
    <w:basedOn w:val="Caratterepredefinitoparagrafo"/>
    <w:rsid w:val="00796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63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3B6CA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262AF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262AF"/>
    <w:rPr>
      <w:rFonts w:ascii="Times" w:hAnsi="Times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995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0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86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1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20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885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299">
                                          <w:marLeft w:val="0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8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74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0897">
                                                  <w:marLeft w:val="53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0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channel/UCKzdD2LbCjKKuS1RgXWSjpg" TargetMode="External"/><Relationship Id="rId6" Type="http://schemas.openxmlformats.org/officeDocument/2006/relationships/hyperlink" Target="https://www.youtube.com/watch?v=rojE-TfWJkQ" TargetMode="External"/><Relationship Id="rId7" Type="http://schemas.openxmlformats.org/officeDocument/2006/relationships/hyperlink" Target="https://www.youtube.com/watch?v=OglMvfWh6rs" TargetMode="External"/><Relationship Id="rId8" Type="http://schemas.openxmlformats.org/officeDocument/2006/relationships/hyperlink" Target="https://www.youtube.com/watch?v=nfrH2zQCqm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2021</Characters>
  <Application>Microsoft Macintosh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Andrea Guariglia</cp:lastModifiedBy>
  <cp:revision>3</cp:revision>
  <dcterms:created xsi:type="dcterms:W3CDTF">2015-06-11T17:39:00Z</dcterms:created>
  <dcterms:modified xsi:type="dcterms:W3CDTF">2015-10-14T10:42:00Z</dcterms:modified>
</cp:coreProperties>
</file>